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E0" w:rsidRPr="00B268E0" w:rsidRDefault="00B268E0" w:rsidP="00B268E0">
      <w:pPr>
        <w:suppressAutoHyphens/>
        <w:spacing w:after="0" w:line="240" w:lineRule="auto"/>
        <w:jc w:val="right"/>
        <w:rPr>
          <w:rFonts w:ascii="Tahoma" w:eastAsia="Times New Roman" w:hAnsi="Tahoma" w:cs="Tahoma"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Załącznik nr 6 do SIWZ</w:t>
      </w:r>
    </w:p>
    <w:p w:rsidR="00B268E0" w:rsidRPr="00B268E0" w:rsidRDefault="00B268E0" w:rsidP="00B268E0">
      <w:pPr>
        <w:suppressAutoHyphens/>
        <w:spacing w:after="0" w:line="240" w:lineRule="auto"/>
        <w:jc w:val="center"/>
        <w:rPr>
          <w:rFonts w:ascii="Tahoma" w:eastAsia="Times New Roman" w:hAnsi="Tahoma" w:cs="Tahoma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suppressAutoHyphens/>
        <w:spacing w:after="0" w:line="240" w:lineRule="auto"/>
        <w:jc w:val="center"/>
        <w:rPr>
          <w:rFonts w:ascii="Tahoma" w:eastAsia="Times New Roman" w:hAnsi="Tahoma" w:cs="Tahoma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b/>
          <w:kern w:val="1"/>
          <w:sz w:val="20"/>
          <w:szCs w:val="20"/>
          <w:lang w:eastAsia="ar-SA"/>
        </w:rPr>
        <w:t>W</w:t>
      </w:r>
      <w:r w:rsidRPr="00B268E0">
        <w:rPr>
          <w:rFonts w:ascii="Tahoma" w:eastAsia="Calibri" w:hAnsi="Tahoma" w:cs="Tahoma"/>
          <w:b/>
          <w:color w:val="000000"/>
          <w:kern w:val="1"/>
          <w:sz w:val="20"/>
          <w:szCs w:val="20"/>
          <w:lang w:eastAsia="ar-SA"/>
        </w:rPr>
        <w:t xml:space="preserve">ykaz narzędzi, wyposażenia zakładu lub urządzeń technicznych dostępnych Wykonawcy w celu wykonania zamówienia publicznego </w:t>
      </w:r>
    </w:p>
    <w:p w:rsidR="00B268E0" w:rsidRPr="00B268E0" w:rsidRDefault="00B268E0" w:rsidP="00B268E0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suppressAutoHyphens/>
        <w:spacing w:after="0" w:line="240" w:lineRule="auto"/>
        <w:rPr>
          <w:rFonts w:ascii="Tahoma" w:eastAsia="Times New Roman" w:hAnsi="Tahoma" w:cs="Tahoma"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b/>
          <w:kern w:val="1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B268E0" w:rsidRPr="00B268E0" w:rsidTr="00301BC2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8E0" w:rsidRPr="00B268E0" w:rsidRDefault="00B268E0" w:rsidP="00B268E0">
            <w:pPr>
              <w:suppressAutoHyphens/>
              <w:snapToGrid w:val="0"/>
              <w:spacing w:line="360" w:lineRule="auto"/>
              <w:jc w:val="center"/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</w:pPr>
          </w:p>
          <w:p w:rsidR="00B268E0" w:rsidRPr="00B268E0" w:rsidRDefault="00B268E0" w:rsidP="00B268E0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8E0" w:rsidRPr="00B268E0" w:rsidRDefault="00B268E0" w:rsidP="00B268E0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268E0" w:rsidRPr="00B268E0" w:rsidTr="00301B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8E0" w:rsidRPr="00B268E0" w:rsidRDefault="00B268E0" w:rsidP="00B268E0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8E0" w:rsidRPr="00B268E0" w:rsidRDefault="00B268E0" w:rsidP="00B268E0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20"/>
                <w:szCs w:val="20"/>
                <w:lang w:eastAsia="ar-SA"/>
              </w:rPr>
              <w:tab/>
            </w:r>
          </w:p>
          <w:p w:rsidR="00B268E0" w:rsidRPr="00B268E0" w:rsidRDefault="00B268E0" w:rsidP="00B268E0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B268E0" w:rsidRPr="00B268E0" w:rsidRDefault="00B268E0" w:rsidP="00B268E0">
      <w:pPr>
        <w:suppressAutoHyphens/>
        <w:spacing w:line="240" w:lineRule="auto"/>
        <w:ind w:right="-15"/>
        <w:jc w:val="both"/>
        <w:rPr>
          <w:rFonts w:ascii="Tahoma" w:eastAsia="Calibri" w:hAnsi="Tahoma" w:cs="Tahoma"/>
          <w:color w:val="000000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0"/>
          <w:szCs w:val="24"/>
          <w:lang w:eastAsia="ar-SA"/>
        </w:rPr>
      </w:pP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W</w:t>
      </w:r>
      <w:r w:rsidRPr="00B268E0">
        <w:rPr>
          <w:rFonts w:ascii="Tahoma" w:eastAsia="Calibri" w:hAnsi="Tahoma" w:cs="Tahoma"/>
          <w:color w:val="000000"/>
          <w:kern w:val="1"/>
          <w:sz w:val="20"/>
          <w:szCs w:val="20"/>
          <w:lang w:eastAsia="ar-SA"/>
        </w:rPr>
        <w:t>ykaz narzędzi, wyposażenia zakładu lub urządzeń technicznych dostępnych Wykonawcy w celu wykonania zamówienia publicznego wraz z informacją o podstawie do dysponowania tymi zasobami dla realizacji zamówienia pn.: „</w:t>
      </w:r>
      <w:r w:rsidRPr="00B268E0">
        <w:rPr>
          <w:rFonts w:ascii="Tahoma" w:eastAsia="Times New Roman" w:hAnsi="Tahoma" w:cs="Tahoma"/>
          <w:b/>
          <w:bCs/>
          <w:kern w:val="1"/>
          <w:sz w:val="20"/>
          <w:szCs w:val="24"/>
          <w:lang w:eastAsia="ar-SA"/>
        </w:rPr>
        <w:t>Dowóz uczniów do szkół i oddziałów „O” na terenie gminy Pakość w roku szkolnym 2017/2018”</w:t>
      </w:r>
    </w:p>
    <w:p w:rsidR="00B268E0" w:rsidRPr="00B268E0" w:rsidRDefault="00B268E0" w:rsidP="00B268E0">
      <w:pPr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27"/>
        <w:gridCol w:w="1601"/>
        <w:gridCol w:w="1601"/>
        <w:gridCol w:w="1601"/>
        <w:gridCol w:w="1602"/>
      </w:tblGrid>
      <w:tr w:rsidR="00B268E0" w:rsidRPr="00B268E0" w:rsidTr="00301BC2">
        <w:trPr>
          <w:trHeight w:val="996"/>
        </w:trPr>
        <w:tc>
          <w:tcPr>
            <w:tcW w:w="675" w:type="dxa"/>
            <w:vAlign w:val="center"/>
          </w:tcPr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  <w:proofErr w:type="spellStart"/>
            <w:r w:rsidRPr="00B268E0"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2527" w:type="dxa"/>
            <w:vAlign w:val="center"/>
          </w:tcPr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Marka pojazdu</w:t>
            </w:r>
          </w:p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 xml:space="preserve">Numer rejestracyjny </w:t>
            </w:r>
          </w:p>
        </w:tc>
        <w:tc>
          <w:tcPr>
            <w:tcW w:w="1601" w:type="dxa"/>
            <w:vAlign w:val="center"/>
          </w:tcPr>
          <w:p w:rsid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Rok produkcji</w:t>
            </w:r>
          </w:p>
          <w:p w:rsid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lub</w:t>
            </w:r>
          </w:p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Data pierwszej rejestracji</w:t>
            </w:r>
          </w:p>
        </w:tc>
        <w:tc>
          <w:tcPr>
            <w:tcW w:w="1601" w:type="dxa"/>
            <w:vAlign w:val="center"/>
          </w:tcPr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Data ważności ostatniego badania technicznego</w:t>
            </w:r>
          </w:p>
        </w:tc>
        <w:tc>
          <w:tcPr>
            <w:tcW w:w="1601" w:type="dxa"/>
            <w:vAlign w:val="center"/>
          </w:tcPr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 xml:space="preserve">Ilość miejsc w pojeździe </w:t>
            </w:r>
          </w:p>
        </w:tc>
        <w:tc>
          <w:tcPr>
            <w:tcW w:w="1602" w:type="dxa"/>
            <w:vAlign w:val="center"/>
          </w:tcPr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Podstawa dysponowania pojazdami</w:t>
            </w:r>
          </w:p>
          <w:p w:rsidR="00B268E0" w:rsidRPr="00B268E0" w:rsidRDefault="00B268E0" w:rsidP="00B268E0">
            <w:pPr>
              <w:widowControl w:val="0"/>
              <w:suppressAutoHyphens/>
              <w:jc w:val="center"/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</w:pPr>
            <w:r w:rsidRPr="00B268E0">
              <w:rPr>
                <w:rFonts w:ascii="Tahoma" w:eastAsia="Calibri" w:hAnsi="Tahoma" w:cs="Tahoma"/>
                <w:kern w:val="1"/>
                <w:sz w:val="18"/>
                <w:szCs w:val="20"/>
                <w:lang w:eastAsia="ar-SA"/>
              </w:rPr>
              <w:t>(np. własność, dzierżawa)</w:t>
            </w:r>
          </w:p>
        </w:tc>
      </w:tr>
      <w:tr w:rsidR="00B268E0" w:rsidRPr="00B268E0" w:rsidTr="00301BC2">
        <w:trPr>
          <w:trHeight w:val="2832"/>
        </w:trPr>
        <w:tc>
          <w:tcPr>
            <w:tcW w:w="675" w:type="dxa"/>
          </w:tcPr>
          <w:p w:rsidR="00B268E0" w:rsidRP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</w:tc>
        <w:tc>
          <w:tcPr>
            <w:tcW w:w="2527" w:type="dxa"/>
          </w:tcPr>
          <w:p w:rsidR="00B268E0" w:rsidRP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  <w:p w:rsidR="00B268E0" w:rsidRDefault="00B268E0" w:rsidP="00B268E0">
            <w:pPr>
              <w:rPr>
                <w:rFonts w:ascii="Tahoma" w:eastAsia="Calibri" w:hAnsi="Tahoma" w:cs="Tahoma"/>
                <w:sz w:val="16"/>
                <w:szCs w:val="20"/>
                <w:lang w:eastAsia="ar-SA"/>
              </w:rPr>
            </w:pPr>
          </w:p>
          <w:p w:rsidR="00B268E0" w:rsidRPr="00B268E0" w:rsidRDefault="00B268E0" w:rsidP="00B268E0">
            <w:pPr>
              <w:jc w:val="center"/>
              <w:rPr>
                <w:rFonts w:ascii="Tahoma" w:eastAsia="Calibri" w:hAnsi="Tahoma" w:cs="Tahoma"/>
                <w:sz w:val="16"/>
                <w:szCs w:val="20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601" w:type="dxa"/>
          </w:tcPr>
          <w:p w:rsidR="00B268E0" w:rsidRP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B268E0" w:rsidRP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</w:tc>
        <w:tc>
          <w:tcPr>
            <w:tcW w:w="1602" w:type="dxa"/>
          </w:tcPr>
          <w:p w:rsidR="00B268E0" w:rsidRPr="00B268E0" w:rsidRDefault="00B268E0" w:rsidP="00B268E0">
            <w:pPr>
              <w:widowControl w:val="0"/>
              <w:suppressAutoHyphens/>
              <w:jc w:val="both"/>
              <w:rPr>
                <w:rFonts w:ascii="Tahoma" w:eastAsia="Calibri" w:hAnsi="Tahoma" w:cs="Tahoma"/>
                <w:kern w:val="1"/>
                <w:sz w:val="16"/>
                <w:szCs w:val="20"/>
                <w:lang w:eastAsia="ar-SA"/>
              </w:rPr>
            </w:pPr>
          </w:p>
        </w:tc>
      </w:tr>
    </w:tbl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16"/>
          <w:szCs w:val="20"/>
          <w:lang w:eastAsia="ar-SA"/>
        </w:rPr>
      </w:pPr>
    </w:p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Oświadczamy, że pojazdy przedstawione w ofercie są w pełnej sprawności technicznej.</w:t>
      </w:r>
    </w:p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</w:p>
    <w:p w:rsidR="00B268E0" w:rsidRPr="00B268E0" w:rsidRDefault="00B268E0" w:rsidP="00B268E0">
      <w:pPr>
        <w:suppressAutoHyphens/>
        <w:spacing w:line="240" w:lineRule="auto"/>
        <w:rPr>
          <w:rFonts w:ascii="Tahoma" w:eastAsia="Calibri" w:hAnsi="Tahoma" w:cs="Tahoma"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.......................</w:t>
      </w:r>
      <w:r w:rsidRPr="00B268E0">
        <w:rPr>
          <w:rFonts w:ascii="Tahoma" w:eastAsia="Calibri" w:hAnsi="Tahoma" w:cs="Tahoma"/>
          <w:i/>
          <w:kern w:val="1"/>
          <w:sz w:val="18"/>
          <w:szCs w:val="20"/>
          <w:lang w:eastAsia="ar-SA"/>
        </w:rPr>
        <w:t xml:space="preserve">(miejscowość), </w:t>
      </w: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dnia...................r.</w:t>
      </w:r>
    </w:p>
    <w:p w:rsidR="00B268E0" w:rsidRPr="00B268E0" w:rsidRDefault="00B268E0" w:rsidP="00B268E0">
      <w:pPr>
        <w:suppressAutoHyphens/>
        <w:spacing w:after="0" w:line="240" w:lineRule="auto"/>
        <w:ind w:left="5812"/>
        <w:rPr>
          <w:rFonts w:ascii="Tahoma" w:eastAsia="Calibri" w:hAnsi="Tahoma" w:cs="Tahoma"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kern w:val="1"/>
          <w:sz w:val="20"/>
          <w:szCs w:val="20"/>
          <w:lang w:eastAsia="ar-SA"/>
        </w:rPr>
        <w:t>……………………………………………….</w:t>
      </w:r>
    </w:p>
    <w:p w:rsidR="00B268E0" w:rsidRPr="00B268E0" w:rsidRDefault="00B268E0" w:rsidP="00B268E0">
      <w:pPr>
        <w:suppressAutoHyphens/>
        <w:spacing w:after="0" w:line="240" w:lineRule="auto"/>
        <w:ind w:left="6663"/>
        <w:rPr>
          <w:rFonts w:ascii="Tahoma" w:eastAsia="Calibri" w:hAnsi="Tahoma" w:cs="Tahoma"/>
          <w:i/>
          <w:kern w:val="1"/>
          <w:sz w:val="20"/>
          <w:szCs w:val="20"/>
          <w:lang w:eastAsia="ar-SA"/>
        </w:rPr>
      </w:pPr>
      <w:r w:rsidRPr="00B268E0">
        <w:rPr>
          <w:rFonts w:ascii="Tahoma" w:eastAsia="Calibri" w:hAnsi="Tahoma" w:cs="Tahoma"/>
          <w:i/>
          <w:kern w:val="1"/>
          <w:sz w:val="20"/>
          <w:szCs w:val="20"/>
          <w:lang w:eastAsia="ar-SA"/>
        </w:rPr>
        <w:t xml:space="preserve">    (podpis) </w:t>
      </w:r>
    </w:p>
    <w:p w:rsidR="00B268E0" w:rsidRPr="00B268E0" w:rsidRDefault="00B268E0" w:rsidP="00B268E0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1"/>
          <w:sz w:val="20"/>
          <w:szCs w:val="20"/>
          <w:lang w:eastAsia="ar-SA"/>
        </w:rPr>
      </w:pPr>
    </w:p>
    <w:p w:rsidR="00C50C77" w:rsidRDefault="00B268E0"/>
    <w:sectPr w:rsidR="00C50C77" w:rsidSect="00386511">
      <w:headerReference w:type="default" r:id="rId5"/>
      <w:footerReference w:type="default" r:id="rId6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C14FC5" w:rsidRDefault="00B268E0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C14FC5">
      <w:rPr>
        <w:rFonts w:ascii="Tahoma" w:hAnsi="Tahoma" w:cs="Tahoma"/>
        <w:sz w:val="16"/>
        <w:lang w:val="pl-PL"/>
      </w:rPr>
      <w:t xml:space="preserve">Znak sprawy: </w:t>
    </w:r>
    <w:r w:rsidRPr="00C14FC5">
      <w:rPr>
        <w:rFonts w:ascii="Tahoma" w:hAnsi="Tahoma" w:cs="Tahoma"/>
        <w:sz w:val="16"/>
        <w:lang w:val="pl-PL"/>
      </w:rPr>
      <w:t>KIO.271.</w:t>
    </w:r>
    <w:r>
      <w:rPr>
        <w:rFonts w:ascii="Tahoma" w:hAnsi="Tahoma" w:cs="Tahoma"/>
        <w:sz w:val="16"/>
        <w:lang w:val="pl-PL"/>
      </w:rPr>
      <w:t>9</w:t>
    </w:r>
    <w:r w:rsidRPr="00C14FC5">
      <w:rPr>
        <w:rFonts w:ascii="Tahoma" w:hAnsi="Tahoma" w:cs="Tahoma"/>
        <w:sz w:val="16"/>
        <w:lang w:val="pl-PL"/>
      </w:rPr>
      <w:t>.2017.MG</w:t>
    </w:r>
  </w:p>
  <w:p w:rsidR="002F2BB0" w:rsidRPr="003B1E34" w:rsidRDefault="00B268E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>
      <w:rPr>
        <w:rFonts w:ascii="Tahoma" w:hAnsi="Tahoma" w:cs="Tahoma"/>
        <w:bCs/>
        <w:sz w:val="14"/>
        <w:lang w:val="pl-PL"/>
      </w:rPr>
      <w:t xml:space="preserve">Dowóz uczniów do szkół i oddziałów „O” </w:t>
    </w:r>
    <w:r>
      <w:rPr>
        <w:rFonts w:ascii="Tahoma" w:hAnsi="Tahoma" w:cs="Tahoma"/>
        <w:bCs/>
        <w:sz w:val="14"/>
        <w:lang w:val="pl-PL"/>
      </w:rPr>
      <w:t>na terenie gm</w:t>
    </w:r>
    <w:r>
      <w:rPr>
        <w:rFonts w:ascii="Tahoma" w:hAnsi="Tahoma" w:cs="Tahoma"/>
        <w:bCs/>
        <w:sz w:val="14"/>
        <w:lang w:val="pl-PL"/>
      </w:rPr>
      <w:t>iny Pakość w roku szkolnym 2017/</w:t>
    </w:r>
    <w:r>
      <w:rPr>
        <w:rFonts w:ascii="Tahoma" w:hAnsi="Tahoma" w:cs="Tahoma"/>
        <w:bCs/>
        <w:sz w:val="14"/>
        <w:lang w:val="pl-PL"/>
      </w:rPr>
      <w:t>2018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B268E0" w:rsidP="002F2BB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B268E0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73"/>
    <w:rsid w:val="005E5573"/>
    <w:rsid w:val="0072226C"/>
    <w:rsid w:val="00B268E0"/>
    <w:rsid w:val="00BC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268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268E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B268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268E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59"/>
    <w:rsid w:val="00B2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268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268E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B268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268E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59"/>
    <w:rsid w:val="00B2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2017-08-09T08:15:00Z</dcterms:created>
  <dcterms:modified xsi:type="dcterms:W3CDTF">2017-08-09T08:16:00Z</dcterms:modified>
</cp:coreProperties>
</file>